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65A75F" w14:textId="37D91332" w:rsidR="0024684F" w:rsidRPr="0024684F" w:rsidRDefault="0024684F" w:rsidP="0024684F">
      <w:pPr>
        <w:pStyle w:val="BodyText"/>
        <w:rPr>
          <w:b/>
          <w:bCs/>
          <w:sz w:val="36"/>
          <w:szCs w:val="36"/>
        </w:rPr>
      </w:pPr>
      <w:r w:rsidRPr="0024684F">
        <w:rPr>
          <w:b/>
          <w:bCs/>
          <w:sz w:val="36"/>
          <w:szCs w:val="36"/>
        </w:rPr>
        <w:t>Order Schedule 28 (Environmental Policy Statement)</w:t>
      </w:r>
    </w:p>
    <w:p w14:paraId="33D10F4A" w14:textId="77777777" w:rsidR="00E17BBC" w:rsidRPr="0024684F" w:rsidRDefault="00E17BBC" w:rsidP="0024684F">
      <w:pPr>
        <w:pStyle w:val="BodyText"/>
        <w:rPr>
          <w:sz w:val="24"/>
          <w:szCs w:val="24"/>
          <w:lang w:eastAsia="en-GB"/>
        </w:rPr>
      </w:pPr>
      <w:r w:rsidRPr="0024684F">
        <w:rPr>
          <w:sz w:val="24"/>
          <w:szCs w:val="24"/>
          <w:lang w:eastAsia="en-GB"/>
        </w:rPr>
        <w:t>The Government Property Agency’s (GPA’s) vision is a transformed, shared, sustainable and value for money Government estate supporting civil servants to work productively in every nation and region of the UK.</w:t>
      </w:r>
    </w:p>
    <w:p w14:paraId="764469F0" w14:textId="7980CDAB" w:rsidR="00E17BBC" w:rsidRPr="0024684F" w:rsidRDefault="00E17BBC" w:rsidP="0024684F">
      <w:pPr>
        <w:pStyle w:val="BodyText"/>
        <w:rPr>
          <w:sz w:val="24"/>
          <w:szCs w:val="24"/>
          <w:lang w:eastAsia="en-GB"/>
        </w:rPr>
      </w:pPr>
      <w:r w:rsidRPr="0024684F">
        <w:rPr>
          <w:sz w:val="24"/>
          <w:szCs w:val="24"/>
          <w:lang w:eastAsia="en-GB"/>
        </w:rPr>
        <w:t xml:space="preserve">The GPA recognises its potential to impact the environment, positively or negatively, directly or indirectly, through its activities, services and supply chain. </w:t>
      </w:r>
      <w:r w:rsidR="0024684F">
        <w:rPr>
          <w:sz w:val="24"/>
          <w:szCs w:val="24"/>
          <w:lang w:eastAsia="en-GB"/>
        </w:rPr>
        <w:t xml:space="preserve"> </w:t>
      </w:r>
      <w:r w:rsidRPr="0024684F">
        <w:rPr>
          <w:sz w:val="24"/>
          <w:szCs w:val="24"/>
          <w:lang w:eastAsia="en-GB"/>
        </w:rPr>
        <w:t xml:space="preserve">We are committed to continually improving our environmental performance within the scope of our Environmental Management System, in order to ensure the protection of the environment and prevention of pollution. </w:t>
      </w:r>
      <w:r w:rsidR="0024684F">
        <w:rPr>
          <w:sz w:val="24"/>
          <w:szCs w:val="24"/>
          <w:lang w:eastAsia="en-GB"/>
        </w:rPr>
        <w:t xml:space="preserve"> </w:t>
      </w:r>
      <w:r w:rsidRPr="0024684F">
        <w:rPr>
          <w:sz w:val="24"/>
          <w:szCs w:val="24"/>
          <w:lang w:eastAsia="en-GB"/>
        </w:rPr>
        <w:t>This includes a commitment to</w:t>
      </w:r>
      <w:r w:rsidR="0024684F">
        <w:rPr>
          <w:sz w:val="24"/>
          <w:szCs w:val="24"/>
          <w:lang w:eastAsia="en-GB"/>
        </w:rPr>
        <w:t xml:space="preserve"> </w:t>
      </w:r>
      <w:r w:rsidRPr="0024684F">
        <w:rPr>
          <w:sz w:val="24"/>
          <w:szCs w:val="24"/>
          <w:lang w:eastAsia="en-GB"/>
        </w:rPr>
        <w:t>fulfilling all compliance obligations and working towards best practice.</w:t>
      </w:r>
    </w:p>
    <w:p w14:paraId="39A11725" w14:textId="729EB8DD" w:rsidR="00E17BBC" w:rsidRPr="0024684F" w:rsidRDefault="00E17BBC" w:rsidP="0024684F">
      <w:pPr>
        <w:pStyle w:val="BodyText"/>
        <w:rPr>
          <w:sz w:val="24"/>
          <w:szCs w:val="24"/>
          <w:lang w:eastAsia="en-GB"/>
        </w:rPr>
      </w:pPr>
      <w:r w:rsidRPr="0024684F">
        <w:rPr>
          <w:sz w:val="24"/>
          <w:szCs w:val="24"/>
          <w:lang w:eastAsia="en-GB"/>
        </w:rPr>
        <w:t>We are transforming our organisation for the future by putting our clients and customers at the heart of what we do, building our skills, introducing new</w:t>
      </w:r>
      <w:r w:rsidR="00185A83">
        <w:rPr>
          <w:sz w:val="24"/>
          <w:szCs w:val="24"/>
          <w:lang w:eastAsia="en-GB"/>
        </w:rPr>
        <w:t xml:space="preserve"> </w:t>
      </w:r>
      <w:r w:rsidRPr="0024684F">
        <w:rPr>
          <w:sz w:val="24"/>
          <w:szCs w:val="24"/>
          <w:lang w:eastAsia="en-GB"/>
        </w:rPr>
        <w:t xml:space="preserve">technology and systems, and building our supply chain. </w:t>
      </w:r>
      <w:r w:rsidR="0024684F">
        <w:rPr>
          <w:sz w:val="24"/>
          <w:szCs w:val="24"/>
          <w:lang w:eastAsia="en-GB"/>
        </w:rPr>
        <w:t xml:space="preserve"> </w:t>
      </w:r>
      <w:r w:rsidRPr="0024684F">
        <w:rPr>
          <w:sz w:val="24"/>
          <w:szCs w:val="24"/>
          <w:lang w:eastAsia="en-GB"/>
        </w:rPr>
        <w:t xml:space="preserve">We will continue to deliver what is important to clients, to reduce carbon emissions and to deliver significant savings for the Government. </w:t>
      </w:r>
      <w:r w:rsidR="0024684F">
        <w:rPr>
          <w:sz w:val="24"/>
          <w:szCs w:val="24"/>
          <w:lang w:eastAsia="en-GB"/>
        </w:rPr>
        <w:t xml:space="preserve"> </w:t>
      </w:r>
      <w:r w:rsidRPr="0024684F">
        <w:rPr>
          <w:sz w:val="24"/>
          <w:szCs w:val="24"/>
          <w:lang w:eastAsia="en-GB"/>
        </w:rPr>
        <w:t>We will work in partnership with our clients and our</w:t>
      </w:r>
      <w:r w:rsidR="00185A83">
        <w:rPr>
          <w:sz w:val="24"/>
          <w:szCs w:val="24"/>
          <w:lang w:eastAsia="en-GB"/>
        </w:rPr>
        <w:t xml:space="preserve"> </w:t>
      </w:r>
      <w:r w:rsidRPr="0024684F">
        <w:rPr>
          <w:sz w:val="24"/>
          <w:szCs w:val="24"/>
          <w:lang w:eastAsia="en-GB"/>
        </w:rPr>
        <w:t>supply chain to deliver this.</w:t>
      </w:r>
    </w:p>
    <w:p w14:paraId="7401C320" w14:textId="18194080" w:rsidR="00E17BBC" w:rsidRPr="0024684F" w:rsidRDefault="00E17BBC" w:rsidP="0024684F">
      <w:pPr>
        <w:pStyle w:val="BodyText"/>
        <w:rPr>
          <w:sz w:val="24"/>
          <w:szCs w:val="24"/>
          <w:lang w:eastAsia="en-GB"/>
        </w:rPr>
      </w:pPr>
      <w:r w:rsidRPr="0024684F">
        <w:rPr>
          <w:sz w:val="24"/>
          <w:szCs w:val="24"/>
          <w:lang w:eastAsia="en-GB"/>
        </w:rPr>
        <w:t xml:space="preserve">Our contribution to sustainability will go beyond reducing carbon emissions. </w:t>
      </w:r>
      <w:r w:rsidR="0024684F">
        <w:rPr>
          <w:sz w:val="24"/>
          <w:szCs w:val="24"/>
          <w:lang w:eastAsia="en-GB"/>
        </w:rPr>
        <w:t xml:space="preserve"> </w:t>
      </w:r>
      <w:r w:rsidRPr="0024684F">
        <w:rPr>
          <w:sz w:val="24"/>
          <w:szCs w:val="24"/>
          <w:lang w:eastAsia="en-GB"/>
        </w:rPr>
        <w:t xml:space="preserve">Our </w:t>
      </w:r>
      <w:proofErr w:type="spellStart"/>
      <w:r w:rsidRPr="0024684F">
        <w:rPr>
          <w:sz w:val="24"/>
          <w:szCs w:val="24"/>
          <w:lang w:eastAsia="en-GB"/>
        </w:rPr>
        <w:t>ExCo</w:t>
      </w:r>
      <w:proofErr w:type="spellEnd"/>
      <w:r w:rsidRPr="0024684F">
        <w:rPr>
          <w:sz w:val="24"/>
          <w:szCs w:val="24"/>
          <w:lang w:eastAsia="en-GB"/>
        </w:rPr>
        <w:t xml:space="preserve"> Sustainability Committee, chaired by our </w:t>
      </w:r>
      <w:proofErr w:type="spellStart"/>
      <w:r w:rsidRPr="0024684F">
        <w:rPr>
          <w:sz w:val="24"/>
          <w:szCs w:val="24"/>
          <w:lang w:eastAsia="en-GB"/>
        </w:rPr>
        <w:t>ExCo</w:t>
      </w:r>
      <w:proofErr w:type="spellEnd"/>
      <w:r w:rsidRPr="0024684F">
        <w:rPr>
          <w:sz w:val="24"/>
          <w:szCs w:val="24"/>
          <w:lang w:eastAsia="en-GB"/>
        </w:rPr>
        <w:t xml:space="preserve"> sustainability champion Clive Anderson, also oversees wider work looking at minimising waste and consumption of energy and water, improving resilience to climate change (temperature change,- flood risk etc.) and reducing carbon embodied in construction.</w:t>
      </w:r>
    </w:p>
    <w:p w14:paraId="21C2E17A" w14:textId="27FA77E1" w:rsidR="0024684F" w:rsidRDefault="00E17BBC" w:rsidP="0024684F">
      <w:pPr>
        <w:pStyle w:val="BodyText"/>
        <w:rPr>
          <w:sz w:val="24"/>
          <w:szCs w:val="24"/>
          <w:lang w:eastAsia="en-GB"/>
        </w:rPr>
      </w:pPr>
      <w:r w:rsidRPr="0024684F">
        <w:rPr>
          <w:sz w:val="24"/>
          <w:szCs w:val="24"/>
          <w:lang w:eastAsia="en-GB"/>
        </w:rPr>
        <w:t>We also want our properties to be socially sustainable in terms of the communities of customers</w:t>
      </w:r>
      <w:r w:rsidR="0024684F">
        <w:rPr>
          <w:sz w:val="24"/>
          <w:szCs w:val="24"/>
          <w:lang w:eastAsia="en-GB"/>
        </w:rPr>
        <w:t xml:space="preserve"> </w:t>
      </w:r>
      <w:r w:rsidRPr="0024684F">
        <w:rPr>
          <w:sz w:val="24"/>
          <w:szCs w:val="24"/>
          <w:lang w:eastAsia="en-GB"/>
        </w:rPr>
        <w:t xml:space="preserve">within them and in their localities. </w:t>
      </w:r>
      <w:r w:rsidR="0024684F">
        <w:rPr>
          <w:sz w:val="24"/>
          <w:szCs w:val="24"/>
          <w:lang w:eastAsia="en-GB"/>
        </w:rPr>
        <w:t xml:space="preserve"> </w:t>
      </w:r>
      <w:r w:rsidRPr="0024684F">
        <w:rPr>
          <w:sz w:val="24"/>
          <w:szCs w:val="24"/>
          <w:lang w:eastAsia="en-GB"/>
        </w:rPr>
        <w:t>The GPA Environmental Management System covers, and sets objectives, that focus on the key areas of:</w:t>
      </w:r>
    </w:p>
    <w:p w14:paraId="2B9B1E16" w14:textId="234E470D" w:rsidR="0024684F" w:rsidRPr="0024684F" w:rsidRDefault="00E17BBC" w:rsidP="0024684F">
      <w:pPr>
        <w:pStyle w:val="Bullet2"/>
        <w:rPr>
          <w:sz w:val="24"/>
          <w:szCs w:val="24"/>
          <w:lang w:eastAsia="en-GB"/>
        </w:rPr>
      </w:pPr>
      <w:r w:rsidRPr="0024684F">
        <w:rPr>
          <w:sz w:val="24"/>
          <w:szCs w:val="24"/>
          <w:lang w:eastAsia="en-GB"/>
        </w:rPr>
        <w:t>Carbon emissions and net zero;</w:t>
      </w:r>
    </w:p>
    <w:p w14:paraId="1657BC4B" w14:textId="1D12E7D7" w:rsidR="0024684F" w:rsidRPr="0024684F" w:rsidRDefault="00E17BBC" w:rsidP="0024684F">
      <w:pPr>
        <w:pStyle w:val="Bullet2"/>
        <w:rPr>
          <w:sz w:val="24"/>
          <w:szCs w:val="24"/>
          <w:lang w:eastAsia="en-GB"/>
        </w:rPr>
      </w:pPr>
      <w:r w:rsidRPr="0024684F">
        <w:rPr>
          <w:sz w:val="24"/>
          <w:szCs w:val="24"/>
          <w:lang w:eastAsia="en-GB"/>
        </w:rPr>
        <w:t>Waste and the circular economy;</w:t>
      </w:r>
    </w:p>
    <w:p w14:paraId="696E585B" w14:textId="4AA416AA" w:rsidR="0024684F" w:rsidRPr="0024684F" w:rsidRDefault="00E17BBC" w:rsidP="0024684F">
      <w:pPr>
        <w:pStyle w:val="Bullet2"/>
        <w:rPr>
          <w:sz w:val="24"/>
          <w:szCs w:val="24"/>
          <w:lang w:eastAsia="en-GB"/>
        </w:rPr>
      </w:pPr>
      <w:r w:rsidRPr="0024684F">
        <w:rPr>
          <w:sz w:val="24"/>
          <w:szCs w:val="24"/>
          <w:lang w:eastAsia="en-GB"/>
        </w:rPr>
        <w:t>Water use and pollution prevention;</w:t>
      </w:r>
    </w:p>
    <w:p w14:paraId="30642486" w14:textId="54550B25" w:rsidR="0024684F" w:rsidRPr="0024684F" w:rsidRDefault="00E17BBC" w:rsidP="0024684F">
      <w:pPr>
        <w:pStyle w:val="Bullet2"/>
        <w:rPr>
          <w:sz w:val="24"/>
          <w:szCs w:val="24"/>
          <w:lang w:eastAsia="en-GB"/>
        </w:rPr>
      </w:pPr>
      <w:r w:rsidRPr="0024684F">
        <w:rPr>
          <w:sz w:val="24"/>
          <w:szCs w:val="24"/>
          <w:lang w:eastAsia="en-GB"/>
        </w:rPr>
        <w:t>Construction environmental best practice;</w:t>
      </w:r>
    </w:p>
    <w:p w14:paraId="1A62807C" w14:textId="63778F7F" w:rsidR="0024684F" w:rsidRPr="0024684F" w:rsidRDefault="00E17BBC" w:rsidP="0024684F">
      <w:pPr>
        <w:pStyle w:val="Bullet2"/>
        <w:rPr>
          <w:sz w:val="24"/>
          <w:szCs w:val="24"/>
          <w:lang w:eastAsia="en-GB"/>
        </w:rPr>
      </w:pPr>
      <w:r w:rsidRPr="0024684F">
        <w:rPr>
          <w:sz w:val="24"/>
          <w:szCs w:val="24"/>
          <w:lang w:eastAsia="en-GB"/>
        </w:rPr>
        <w:t>Supply chain procurement, performance and material use; and</w:t>
      </w:r>
    </w:p>
    <w:p w14:paraId="02A796EB" w14:textId="4062C3B3" w:rsidR="00E17BBC" w:rsidRPr="0024684F" w:rsidRDefault="00E17BBC" w:rsidP="0024684F">
      <w:pPr>
        <w:pStyle w:val="Bullet2"/>
        <w:rPr>
          <w:sz w:val="24"/>
          <w:szCs w:val="24"/>
          <w:lang w:eastAsia="en-GB"/>
        </w:rPr>
      </w:pPr>
      <w:r w:rsidRPr="0024684F">
        <w:rPr>
          <w:sz w:val="24"/>
          <w:szCs w:val="24"/>
          <w:lang w:eastAsia="en-GB"/>
        </w:rPr>
        <w:t>Climate Change Adaptation.</w:t>
      </w:r>
    </w:p>
    <w:p w14:paraId="78A4DDB4" w14:textId="77777777" w:rsidR="0024684F" w:rsidRPr="00A62CB9" w:rsidRDefault="0024684F" w:rsidP="00A62CB9">
      <w:pPr>
        <w:pStyle w:val="BodyText"/>
        <w:rPr>
          <w:sz w:val="24"/>
          <w:szCs w:val="24"/>
        </w:rPr>
      </w:pPr>
    </w:p>
    <w:p w14:paraId="511A24B7" w14:textId="248FCA71" w:rsidR="00E17BBC" w:rsidRDefault="007C08D0">
      <w:r w:rsidRPr="007C08D0">
        <w:t>REDACTED TEXT under FOIA Section 43 Commercial Interests.</w:t>
      </w:r>
      <w:bookmarkStart w:id="0" w:name="_GoBack"/>
      <w:bookmarkEnd w:id="0"/>
    </w:p>
    <w:sectPr w:rsidR="00E17B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B6ABAD" w14:textId="77777777" w:rsidR="0086174D" w:rsidRDefault="0086174D" w:rsidP="0086174D">
      <w:pPr>
        <w:spacing w:after="0" w:line="240" w:lineRule="auto"/>
      </w:pPr>
      <w:r>
        <w:separator/>
      </w:r>
    </w:p>
  </w:endnote>
  <w:endnote w:type="continuationSeparator" w:id="0">
    <w:p w14:paraId="2435E62D" w14:textId="77777777" w:rsidR="0086174D" w:rsidRDefault="0086174D" w:rsidP="008617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6D0364" w14:textId="77777777" w:rsidR="004001E6" w:rsidRDefault="004001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48F7E6" w14:textId="77777777" w:rsidR="0024684F" w:rsidRDefault="0024684F" w:rsidP="0024684F">
    <w:pPr>
      <w:pStyle w:val="BodyText"/>
      <w:spacing w:after="0"/>
    </w:pPr>
    <w:r>
      <w:t>DPS Ref: RM6264</w:t>
    </w:r>
  </w:p>
  <w:p w14:paraId="2F5B2BA4" w14:textId="03499D0B" w:rsidR="0024684F" w:rsidRDefault="0024684F" w:rsidP="0024684F">
    <w:pPr>
      <w:pStyle w:val="BodyText"/>
      <w:tabs>
        <w:tab w:val="right" w:pos="9026"/>
      </w:tabs>
      <w:spacing w:after="0"/>
      <w:rPr>
        <w:color w:val="000000"/>
      </w:rPr>
    </w:pPr>
    <w:r>
      <w:rPr>
        <w:color w:val="000000"/>
      </w:rPr>
      <w:t>GPA WBS Bid Pack, Attachment 4 – Version: v1.0</w:t>
    </w:r>
    <w:r>
      <w:rPr>
        <w:color w:val="000000"/>
      </w:rPr>
      <w:tab/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C08D0">
      <w:rPr>
        <w:noProof/>
        <w:color w:val="000000"/>
      </w:rPr>
      <w:t>1</w:t>
    </w:r>
    <w:r>
      <w:rPr>
        <w:color w:val="000000"/>
      </w:rPr>
      <w:fldChar w:fldCharType="end"/>
    </w:r>
  </w:p>
  <w:p w14:paraId="72B934BE" w14:textId="60BB40A9" w:rsidR="0086174D" w:rsidRDefault="0024684F" w:rsidP="0024684F">
    <w:pPr>
      <w:pStyle w:val="BodyText"/>
    </w:pPr>
    <w:r>
      <w:t>Model Version: v1.0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A2FFF7" w14:textId="77777777" w:rsidR="004001E6" w:rsidRDefault="004001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F5093" w14:textId="77777777" w:rsidR="0086174D" w:rsidRDefault="0086174D" w:rsidP="0086174D">
      <w:pPr>
        <w:spacing w:after="0" w:line="240" w:lineRule="auto"/>
      </w:pPr>
      <w:r>
        <w:separator/>
      </w:r>
    </w:p>
  </w:footnote>
  <w:footnote w:type="continuationSeparator" w:id="0">
    <w:p w14:paraId="236D3B79" w14:textId="77777777" w:rsidR="0086174D" w:rsidRDefault="0086174D" w:rsidP="008617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06F82" w14:textId="77777777" w:rsidR="004001E6" w:rsidRDefault="004001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976404" w14:textId="791D961A" w:rsidR="0024684F" w:rsidRPr="007A6E39" w:rsidRDefault="0024684F" w:rsidP="0024684F">
    <w:pPr>
      <w:pStyle w:val="BodyText"/>
      <w:spacing w:after="0"/>
      <w:rPr>
        <w:b/>
      </w:rPr>
    </w:pPr>
    <w:r>
      <w:rPr>
        <w:b/>
      </w:rPr>
      <w:t>Order</w:t>
    </w:r>
    <w:r w:rsidRPr="007A6E39">
      <w:rPr>
        <w:b/>
      </w:rPr>
      <w:t xml:space="preserve"> Schedule </w:t>
    </w:r>
    <w:r>
      <w:rPr>
        <w:b/>
      </w:rPr>
      <w:t>28</w:t>
    </w:r>
    <w:r w:rsidRPr="007A6E39">
      <w:rPr>
        <w:b/>
      </w:rPr>
      <w:t xml:space="preserve"> (</w:t>
    </w:r>
    <w:r w:rsidRPr="0024684F">
      <w:rPr>
        <w:b/>
      </w:rPr>
      <w:t>Environmental Policy Statement</w:t>
    </w:r>
    <w:r w:rsidRPr="007A6E39">
      <w:rPr>
        <w:b/>
      </w:rPr>
      <w:t>)</w:t>
    </w:r>
  </w:p>
  <w:p w14:paraId="40B7F9AC" w14:textId="50A33E8D" w:rsidR="0086174D" w:rsidRDefault="0024684F" w:rsidP="0024684F">
    <w:pPr>
      <w:pStyle w:val="BodyText"/>
    </w:pPr>
    <w:r>
      <w:t>Crown Copyright</w:t>
    </w:r>
    <w:r>
      <w:rPr>
        <w:sz w:val="14"/>
        <w:szCs w:val="14"/>
      </w:rPr>
      <w:t xml:space="preserve"> </w:t>
    </w:r>
    <w:r>
      <w:t>2022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74BFC8" w14:textId="77777777" w:rsidR="004001E6" w:rsidRDefault="004001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632BA"/>
    <w:multiLevelType w:val="multilevel"/>
    <w:tmpl w:val="AF28FFF4"/>
    <w:lvl w:ilvl="0">
      <w:start w:val="1"/>
      <w:numFmt w:val="none"/>
      <w:pStyle w:val="definition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pStyle w:val="definitionsub"/>
      <w:lvlText w:val="(%2)"/>
      <w:lvlJc w:val="left"/>
      <w:pPr>
        <w:ind w:left="567" w:hanging="567"/>
      </w:pPr>
      <w:rPr>
        <w:rFonts w:hint="default"/>
      </w:rPr>
    </w:lvl>
    <w:lvl w:ilvl="2">
      <w:start w:val="1"/>
      <w:numFmt w:val="lowerRoman"/>
      <w:pStyle w:val="definitionsub-sub"/>
      <w:lvlText w:val="(%3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567" w:hanging="567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E8D56AC"/>
    <w:multiLevelType w:val="multilevel"/>
    <w:tmpl w:val="2D9627A4"/>
    <w:lvl w:ilvl="0">
      <w:start w:val="1"/>
      <w:numFmt w:val="decimal"/>
      <w:pStyle w:val="Annex1"/>
      <w:suff w:val="nothing"/>
      <w:lvlText w:val="Annex 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FD77125"/>
    <w:multiLevelType w:val="multilevel"/>
    <w:tmpl w:val="39C0D8E2"/>
    <w:lvl w:ilvl="0">
      <w:start w:val="1"/>
      <w:numFmt w:val="decimal"/>
      <w:lvlRestart w:val="0"/>
      <w:pStyle w:val="Simple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imple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pStyle w:val="Simple3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Simple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pStyle w:val="Simple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pStyle w:val="Simple6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pStyle w:val="Simple7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" w15:restartNumberingAfterBreak="0">
    <w:nsid w:val="45C13D35"/>
    <w:multiLevelType w:val="multilevel"/>
    <w:tmpl w:val="E892D9DE"/>
    <w:lvl w:ilvl="0">
      <w:start w:val="1"/>
      <w:numFmt w:val="decimal"/>
      <w:lvlRestart w:val="0"/>
      <w:pStyle w:val="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pStyle w:val="Heading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pStyle w:val="Heading6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" w15:restartNumberingAfterBreak="0">
    <w:nsid w:val="4D3822FA"/>
    <w:multiLevelType w:val="multilevel"/>
    <w:tmpl w:val="587AC40C"/>
    <w:lvl w:ilvl="0">
      <w:start w:val="1"/>
      <w:numFmt w:val="none"/>
      <w:pStyle w:val="SingleAnnex"/>
      <w:suff w:val="nothing"/>
      <w:lvlText w:val="the Annex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6D2E48E9"/>
    <w:multiLevelType w:val="multilevel"/>
    <w:tmpl w:val="5910233E"/>
    <w:lvl w:ilvl="0">
      <w:start w:val="1"/>
      <w:numFmt w:val="none"/>
      <w:pStyle w:val="SingleSchedule"/>
      <w:suff w:val="nothing"/>
      <w:lvlText w:val="the Schedule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76637A51"/>
    <w:multiLevelType w:val="multilevel"/>
    <w:tmpl w:val="6F905926"/>
    <w:lvl w:ilvl="0">
      <w:start w:val="1"/>
      <w:numFmt w:val="bullet"/>
      <w:lvlRestart w:val="0"/>
      <w:pStyle w:val="Bullet1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>
      <w:start w:val="1"/>
      <w:numFmt w:val="bullet"/>
      <w:pStyle w:val="Bullet2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2">
      <w:start w:val="1"/>
      <w:numFmt w:val="bullet"/>
      <w:pStyle w:val="Bullet3"/>
      <w:lvlText w:val=""/>
      <w:lvlJc w:val="left"/>
      <w:pPr>
        <w:tabs>
          <w:tab w:val="num" w:pos="1417"/>
        </w:tabs>
        <w:ind w:left="1417" w:hanging="708"/>
      </w:pPr>
      <w:rPr>
        <w:rFonts w:ascii="Symbol" w:hAnsi="Symbol" w:hint="default"/>
      </w:rPr>
    </w:lvl>
    <w:lvl w:ilvl="3">
      <w:start w:val="1"/>
      <w:numFmt w:val="bullet"/>
      <w:pStyle w:val="Bullet4"/>
      <w:lvlText w:val=""/>
      <w:lvlJc w:val="left"/>
      <w:pPr>
        <w:tabs>
          <w:tab w:val="num" w:pos="2126"/>
        </w:tabs>
        <w:ind w:left="2126" w:hanging="709"/>
      </w:pPr>
      <w:rPr>
        <w:rFonts w:ascii="Symbol" w:hAnsi="Symbol" w:hint="default"/>
      </w:rPr>
    </w:lvl>
    <w:lvl w:ilvl="4">
      <w:start w:val="1"/>
      <w:numFmt w:val="bullet"/>
      <w:pStyle w:val="Bullet5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5">
      <w:start w:val="1"/>
      <w:numFmt w:val="bullet"/>
      <w:pStyle w:val="Bullet6"/>
      <w:lvlText w:val=""/>
      <w:lvlJc w:val="left"/>
      <w:pPr>
        <w:tabs>
          <w:tab w:val="num" w:pos="3543"/>
        </w:tabs>
        <w:ind w:left="3543" w:hanging="708"/>
      </w:pPr>
      <w:rPr>
        <w:rFonts w:ascii="Symbol" w:hAnsi="Symbol" w:hint="default"/>
      </w:rPr>
    </w:lvl>
    <w:lvl w:ilvl="6">
      <w:start w:val="1"/>
      <w:numFmt w:val="bullet"/>
      <w:pStyle w:val="Bullet7"/>
      <w:lvlText w:val=""/>
      <w:lvlJc w:val="left"/>
      <w:pPr>
        <w:tabs>
          <w:tab w:val="num" w:pos="4252"/>
        </w:tabs>
        <w:ind w:left="4252" w:hanging="709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961"/>
        </w:tabs>
        <w:ind w:left="4961" w:hanging="709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669"/>
        </w:tabs>
        <w:ind w:left="5669" w:hanging="708"/>
      </w:pPr>
      <w:rPr>
        <w:rFonts w:ascii="Symbol" w:hAnsi="Symbol" w:hint="default"/>
      </w:rPr>
    </w:lvl>
  </w:abstractNum>
  <w:abstractNum w:abstractNumId="7" w15:restartNumberingAfterBreak="0">
    <w:nsid w:val="7B147F05"/>
    <w:multiLevelType w:val="singleLevel"/>
    <w:tmpl w:val="E24069E4"/>
    <w:lvl w:ilvl="0">
      <w:start w:val="1"/>
      <w:numFmt w:val="decimal"/>
      <w:pStyle w:val="Parties"/>
      <w:lvlText w:val="(%1)"/>
      <w:lvlJc w:val="left"/>
      <w:pPr>
        <w:tabs>
          <w:tab w:val="num" w:pos="1134"/>
        </w:tabs>
        <w:ind w:left="1134" w:hanging="1134"/>
      </w:pPr>
      <w:rPr>
        <w:b w:val="0"/>
      </w:rPr>
    </w:lvl>
  </w:abstractNum>
  <w:abstractNum w:abstractNumId="8" w15:restartNumberingAfterBreak="0">
    <w:nsid w:val="7E682074"/>
    <w:multiLevelType w:val="multilevel"/>
    <w:tmpl w:val="1BE0D0C8"/>
    <w:lvl w:ilvl="0">
      <w:start w:val="1"/>
      <w:numFmt w:val="upperLetter"/>
      <w:pStyle w:val="Recitals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Roman"/>
      <w:pStyle w:val="Recital-sub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7E7E68E0"/>
    <w:multiLevelType w:val="multilevel"/>
    <w:tmpl w:val="5A9EE98C"/>
    <w:lvl w:ilvl="0">
      <w:start w:val="1"/>
      <w:numFmt w:val="none"/>
      <w:pStyle w:val="Non-TableDefinedTerm"/>
      <w:suff w:val="nothing"/>
      <w:lvlText w:val=""/>
      <w:lvlJc w:val="left"/>
      <w:pPr>
        <w:ind w:left="709" w:firstLine="0"/>
      </w:pPr>
      <w:rPr>
        <w:rFonts w:hint="default"/>
      </w:rPr>
    </w:lvl>
    <w:lvl w:ilvl="1">
      <w:start w:val="1"/>
      <w:numFmt w:val="none"/>
      <w:pStyle w:val="Non-TableDefinitionMeaning"/>
      <w:suff w:val="nothing"/>
      <w:lvlText w:val=""/>
      <w:lvlJc w:val="left"/>
      <w:pPr>
        <w:ind w:left="3686" w:firstLine="0"/>
      </w:pPr>
      <w:rPr>
        <w:rFonts w:hint="default"/>
      </w:rPr>
    </w:lvl>
    <w:lvl w:ilvl="2">
      <w:start w:val="1"/>
      <w:numFmt w:val="lowerLetter"/>
      <w:pStyle w:val="Non-TableDefinitionSub"/>
      <w:lvlText w:val="(%3)"/>
      <w:lvlJc w:val="left"/>
      <w:pPr>
        <w:ind w:left="4253" w:hanging="567"/>
      </w:pPr>
      <w:rPr>
        <w:rFonts w:hint="default"/>
      </w:rPr>
    </w:lvl>
    <w:lvl w:ilvl="3">
      <w:start w:val="1"/>
      <w:numFmt w:val="lowerRoman"/>
      <w:pStyle w:val="Non-TableDefinitionSub-Sub"/>
      <w:lvlText w:val="(%4)"/>
      <w:lvlJc w:val="left"/>
      <w:pPr>
        <w:ind w:left="4820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7EF672D3"/>
    <w:multiLevelType w:val="multilevel"/>
    <w:tmpl w:val="DC5A0CDE"/>
    <w:lvl w:ilvl="0">
      <w:start w:val="1"/>
      <w:numFmt w:val="decimal"/>
      <w:pStyle w:val="Schedule1"/>
      <w:suff w:val="nothing"/>
      <w:lvlText w:val="Schedule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SchedulePart"/>
      <w:suff w:val="nothing"/>
      <w:lvlText w:val="Part %2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7"/>
  </w:num>
  <w:num w:numId="5">
    <w:abstractNumId w:val="2"/>
  </w:num>
  <w:num w:numId="6">
    <w:abstractNumId w:val="10"/>
  </w:num>
  <w:num w:numId="7">
    <w:abstractNumId w:val="8"/>
  </w:num>
  <w:num w:numId="8">
    <w:abstractNumId w:val="1"/>
  </w:num>
  <w:num w:numId="9">
    <w:abstractNumId w:val="9"/>
  </w:num>
  <w:num w:numId="10">
    <w:abstractNumId w:val="5"/>
  </w:num>
  <w:num w:numId="11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BBC"/>
    <w:rsid w:val="00185A83"/>
    <w:rsid w:val="0024684F"/>
    <w:rsid w:val="002A4E61"/>
    <w:rsid w:val="004001E6"/>
    <w:rsid w:val="007C08D0"/>
    <w:rsid w:val="0086174D"/>
    <w:rsid w:val="00A62CB9"/>
    <w:rsid w:val="00E1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4A0F19D"/>
  <w15:chartTrackingRefBased/>
  <w15:docId w15:val="{EC850165-2290-46E2-A09E-1F458A2AE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lang w:val="en-GB" w:eastAsia="en-US" w:bidi="ar-SA"/>
      </w:rPr>
    </w:rPrDefault>
    <w:pPrDefault>
      <w:pPr>
        <w:spacing w:after="240" w:line="240" w:lineRule="atLeast"/>
        <w:jc w:val="both"/>
      </w:pPr>
    </w:pPrDefault>
  </w:docDefaults>
  <w:latentStyles w:defLockedState="0" w:defUIPriority="99" w:defSemiHidden="0" w:defUnhideWhenUsed="0" w:defQFormat="0" w:count="371">
    <w:lsdException w:name="Normal" w:uiPriority="5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0" w:unhideWhenUsed="1" w:qFormat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5" w:unhideWhenUsed="1" w:qFormat="1"/>
    <w:lsdException w:name="footer" w:semiHidden="1" w:uiPriority="5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2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5"/>
    <w:qFormat/>
    <w:rsid w:val="0024684F"/>
  </w:style>
  <w:style w:type="paragraph" w:styleId="Heading1">
    <w:name w:val="heading 1"/>
    <w:next w:val="Body1"/>
    <w:link w:val="Heading1Char"/>
    <w:uiPriority w:val="1"/>
    <w:qFormat/>
    <w:rsid w:val="0024684F"/>
    <w:pPr>
      <w:keepNext/>
      <w:widowControl w:val="0"/>
      <w:numPr>
        <w:numId w:val="1"/>
      </w:numPr>
      <w:outlineLvl w:val="0"/>
    </w:pPr>
    <w:rPr>
      <w:rFonts w:cs="Arial"/>
      <w:b/>
      <w:bCs/>
      <w:caps/>
      <w:kern w:val="32"/>
      <w:szCs w:val="32"/>
    </w:rPr>
  </w:style>
  <w:style w:type="paragraph" w:styleId="Heading2">
    <w:name w:val="heading 2"/>
    <w:next w:val="Body2"/>
    <w:link w:val="Heading2Char"/>
    <w:uiPriority w:val="1"/>
    <w:qFormat/>
    <w:rsid w:val="0024684F"/>
    <w:pPr>
      <w:numPr>
        <w:ilvl w:val="1"/>
        <w:numId w:val="1"/>
      </w:numPr>
      <w:outlineLvl w:val="1"/>
    </w:pPr>
    <w:rPr>
      <w:rFonts w:cs="Arial"/>
      <w:bCs/>
      <w:iCs/>
      <w:szCs w:val="28"/>
    </w:rPr>
  </w:style>
  <w:style w:type="paragraph" w:styleId="Heading3">
    <w:name w:val="heading 3"/>
    <w:next w:val="Body3"/>
    <w:link w:val="Heading3Char"/>
    <w:uiPriority w:val="1"/>
    <w:qFormat/>
    <w:rsid w:val="0024684F"/>
    <w:pPr>
      <w:numPr>
        <w:ilvl w:val="2"/>
        <w:numId w:val="1"/>
      </w:numPr>
      <w:outlineLvl w:val="2"/>
    </w:pPr>
    <w:rPr>
      <w:rFonts w:cs="Arial"/>
      <w:bCs/>
      <w:szCs w:val="26"/>
    </w:rPr>
  </w:style>
  <w:style w:type="paragraph" w:styleId="Heading4">
    <w:name w:val="heading 4"/>
    <w:next w:val="Body4"/>
    <w:link w:val="Heading4Char"/>
    <w:uiPriority w:val="1"/>
    <w:qFormat/>
    <w:rsid w:val="0024684F"/>
    <w:pPr>
      <w:numPr>
        <w:ilvl w:val="3"/>
        <w:numId w:val="1"/>
      </w:numPr>
      <w:outlineLvl w:val="3"/>
    </w:pPr>
    <w:rPr>
      <w:bCs/>
      <w:szCs w:val="28"/>
    </w:rPr>
  </w:style>
  <w:style w:type="paragraph" w:styleId="Heading5">
    <w:name w:val="heading 5"/>
    <w:next w:val="Body5"/>
    <w:link w:val="Heading5Char"/>
    <w:uiPriority w:val="1"/>
    <w:qFormat/>
    <w:rsid w:val="0024684F"/>
    <w:pPr>
      <w:numPr>
        <w:ilvl w:val="4"/>
        <w:numId w:val="1"/>
      </w:numPr>
      <w:outlineLvl w:val="4"/>
    </w:pPr>
    <w:rPr>
      <w:bCs/>
      <w:iCs/>
      <w:szCs w:val="26"/>
    </w:rPr>
  </w:style>
  <w:style w:type="paragraph" w:styleId="Heading6">
    <w:name w:val="heading 6"/>
    <w:next w:val="Body6"/>
    <w:link w:val="Heading6Char"/>
    <w:uiPriority w:val="1"/>
    <w:qFormat/>
    <w:rsid w:val="0024684F"/>
    <w:pPr>
      <w:numPr>
        <w:ilvl w:val="5"/>
        <w:numId w:val="1"/>
      </w:numPr>
      <w:outlineLvl w:val="5"/>
    </w:pPr>
    <w:rPr>
      <w:bCs/>
    </w:rPr>
  </w:style>
  <w:style w:type="paragraph" w:styleId="Heading7">
    <w:name w:val="heading 7"/>
    <w:next w:val="Normal"/>
    <w:link w:val="Heading7Char"/>
    <w:uiPriority w:val="10"/>
    <w:qFormat/>
    <w:rsid w:val="0024684F"/>
    <w:pPr>
      <w:widowControl w:val="0"/>
      <w:numPr>
        <w:ilvl w:val="6"/>
        <w:numId w:val="1"/>
      </w:numPr>
      <w:tabs>
        <w:tab w:val="left" w:pos="3544"/>
      </w:tabs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5"/>
    <w:qFormat/>
    <w:rsid w:val="0024684F"/>
    <w:pPr>
      <w:tabs>
        <w:tab w:val="center" w:pos="4536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5"/>
    <w:rsid w:val="0024684F"/>
  </w:style>
  <w:style w:type="paragraph" w:styleId="Footer">
    <w:name w:val="footer"/>
    <w:basedOn w:val="Normal"/>
    <w:link w:val="FooterChar"/>
    <w:uiPriority w:val="5"/>
    <w:qFormat/>
    <w:rsid w:val="0024684F"/>
    <w:pPr>
      <w:tabs>
        <w:tab w:val="center" w:pos="4536"/>
        <w:tab w:val="right" w:pos="8306"/>
      </w:tabs>
      <w:spacing w:after="0"/>
    </w:pPr>
    <w:rPr>
      <w:bCs/>
      <w:sz w:val="14"/>
      <w:lang w:val="en-US"/>
    </w:rPr>
  </w:style>
  <w:style w:type="character" w:customStyle="1" w:styleId="FooterChar">
    <w:name w:val="Footer Char"/>
    <w:basedOn w:val="DefaultParagraphFont"/>
    <w:link w:val="Footer"/>
    <w:uiPriority w:val="5"/>
    <w:rsid w:val="0024684F"/>
    <w:rPr>
      <w:bCs/>
      <w:sz w:val="14"/>
      <w:lang w:val="en-US"/>
    </w:rPr>
  </w:style>
  <w:style w:type="paragraph" w:customStyle="1" w:styleId="Schedule1">
    <w:name w:val="Schedule 1"/>
    <w:basedOn w:val="BodyText"/>
    <w:next w:val="Schedule2"/>
    <w:uiPriority w:val="2"/>
    <w:qFormat/>
    <w:rsid w:val="0024684F"/>
    <w:pPr>
      <w:keepNext/>
      <w:pageBreakBefore/>
      <w:numPr>
        <w:numId w:val="6"/>
      </w:numPr>
      <w:jc w:val="center"/>
    </w:pPr>
    <w:rPr>
      <w:b/>
      <w:caps/>
    </w:rPr>
  </w:style>
  <w:style w:type="paragraph" w:styleId="BodyText">
    <w:name w:val="Body Text"/>
    <w:basedOn w:val="Normal"/>
    <w:link w:val="BodyTextChar"/>
    <w:qFormat/>
    <w:rsid w:val="0024684F"/>
  </w:style>
  <w:style w:type="character" w:customStyle="1" w:styleId="BodyTextChar">
    <w:name w:val="Body Text Char"/>
    <w:basedOn w:val="DefaultParagraphFont"/>
    <w:link w:val="BodyText"/>
    <w:rsid w:val="0024684F"/>
  </w:style>
  <w:style w:type="paragraph" w:customStyle="1" w:styleId="Body1">
    <w:name w:val="Body1"/>
    <w:qFormat/>
    <w:rsid w:val="0024684F"/>
    <w:pPr>
      <w:ind w:left="709"/>
    </w:pPr>
  </w:style>
  <w:style w:type="paragraph" w:customStyle="1" w:styleId="Body2">
    <w:name w:val="Body2"/>
    <w:qFormat/>
    <w:rsid w:val="0024684F"/>
    <w:pPr>
      <w:ind w:left="709"/>
    </w:pPr>
  </w:style>
  <w:style w:type="paragraph" w:customStyle="1" w:styleId="Body3">
    <w:name w:val="Body3"/>
    <w:qFormat/>
    <w:rsid w:val="0024684F"/>
    <w:pPr>
      <w:ind w:left="1418"/>
    </w:pPr>
  </w:style>
  <w:style w:type="paragraph" w:customStyle="1" w:styleId="Body4">
    <w:name w:val="Body4"/>
    <w:qFormat/>
    <w:rsid w:val="0024684F"/>
    <w:pPr>
      <w:ind w:left="2126"/>
    </w:pPr>
  </w:style>
  <w:style w:type="paragraph" w:customStyle="1" w:styleId="Body5">
    <w:name w:val="Body5"/>
    <w:qFormat/>
    <w:rsid w:val="0024684F"/>
    <w:pPr>
      <w:ind w:left="2835"/>
    </w:pPr>
  </w:style>
  <w:style w:type="paragraph" w:customStyle="1" w:styleId="Body6">
    <w:name w:val="Body6"/>
    <w:qFormat/>
    <w:rsid w:val="0024684F"/>
    <w:pPr>
      <w:ind w:left="3544"/>
    </w:pPr>
  </w:style>
  <w:style w:type="paragraph" w:customStyle="1" w:styleId="Bullet1">
    <w:name w:val="Bullet 1"/>
    <w:uiPriority w:val="4"/>
    <w:qFormat/>
    <w:rsid w:val="0024684F"/>
    <w:pPr>
      <w:numPr>
        <w:numId w:val="2"/>
      </w:numPr>
    </w:pPr>
  </w:style>
  <w:style w:type="paragraph" w:customStyle="1" w:styleId="Bullet2">
    <w:name w:val="Bullet 2"/>
    <w:uiPriority w:val="4"/>
    <w:qFormat/>
    <w:rsid w:val="0024684F"/>
    <w:pPr>
      <w:numPr>
        <w:ilvl w:val="1"/>
        <w:numId w:val="2"/>
      </w:numPr>
    </w:pPr>
  </w:style>
  <w:style w:type="paragraph" w:customStyle="1" w:styleId="Bullet3">
    <w:name w:val="Bullet 3"/>
    <w:uiPriority w:val="4"/>
    <w:qFormat/>
    <w:rsid w:val="0024684F"/>
    <w:pPr>
      <w:numPr>
        <w:ilvl w:val="2"/>
        <w:numId w:val="2"/>
      </w:numPr>
    </w:pPr>
  </w:style>
  <w:style w:type="paragraph" w:customStyle="1" w:styleId="Bullet4">
    <w:name w:val="Bullet 4"/>
    <w:uiPriority w:val="4"/>
    <w:qFormat/>
    <w:rsid w:val="0024684F"/>
    <w:pPr>
      <w:numPr>
        <w:ilvl w:val="3"/>
        <w:numId w:val="2"/>
      </w:numPr>
    </w:pPr>
  </w:style>
  <w:style w:type="paragraph" w:customStyle="1" w:styleId="Bullet5">
    <w:name w:val="Bullet 5"/>
    <w:uiPriority w:val="4"/>
    <w:qFormat/>
    <w:rsid w:val="0024684F"/>
    <w:pPr>
      <w:numPr>
        <w:ilvl w:val="4"/>
        <w:numId w:val="2"/>
      </w:numPr>
    </w:pPr>
  </w:style>
  <w:style w:type="paragraph" w:customStyle="1" w:styleId="Bullet6">
    <w:name w:val="Bullet 6"/>
    <w:uiPriority w:val="4"/>
    <w:qFormat/>
    <w:rsid w:val="0024684F"/>
    <w:pPr>
      <w:numPr>
        <w:ilvl w:val="5"/>
        <w:numId w:val="2"/>
      </w:numPr>
    </w:pPr>
  </w:style>
  <w:style w:type="paragraph" w:customStyle="1" w:styleId="Bullet7">
    <w:name w:val="Bullet 7"/>
    <w:uiPriority w:val="10"/>
    <w:qFormat/>
    <w:rsid w:val="0024684F"/>
    <w:pPr>
      <w:numPr>
        <w:ilvl w:val="6"/>
        <w:numId w:val="2"/>
      </w:numPr>
    </w:pPr>
  </w:style>
  <w:style w:type="paragraph" w:customStyle="1" w:styleId="definition">
    <w:name w:val="definition"/>
    <w:uiPriority w:val="7"/>
    <w:qFormat/>
    <w:rsid w:val="0024684F"/>
    <w:pPr>
      <w:numPr>
        <w:numId w:val="3"/>
      </w:numPr>
    </w:pPr>
    <w:rPr>
      <w:rFonts w:eastAsia="Times New Roman" w:cs="Times New Roman"/>
      <w:lang w:eastAsia="en-GB"/>
    </w:rPr>
  </w:style>
  <w:style w:type="paragraph" w:customStyle="1" w:styleId="definitionsub">
    <w:name w:val="definition sub"/>
    <w:link w:val="definitionsubChar"/>
    <w:uiPriority w:val="2"/>
    <w:qFormat/>
    <w:rsid w:val="0024684F"/>
    <w:pPr>
      <w:numPr>
        <w:ilvl w:val="1"/>
        <w:numId w:val="3"/>
      </w:numPr>
      <w:tabs>
        <w:tab w:val="left" w:pos="567"/>
      </w:tabs>
    </w:pPr>
    <w:rPr>
      <w:rFonts w:eastAsia="Times New Roman" w:cs="Times New Roman"/>
      <w:lang w:eastAsia="en-GB"/>
    </w:rPr>
  </w:style>
  <w:style w:type="character" w:customStyle="1" w:styleId="definitionsubChar">
    <w:name w:val="definition sub Char"/>
    <w:basedOn w:val="DefaultParagraphFont"/>
    <w:link w:val="definitionsub"/>
    <w:uiPriority w:val="2"/>
    <w:rsid w:val="0024684F"/>
    <w:rPr>
      <w:rFonts w:eastAsia="Times New Roman" w:cs="Times New Roman"/>
      <w:lang w:eastAsia="en-GB"/>
    </w:rPr>
  </w:style>
  <w:style w:type="paragraph" w:customStyle="1" w:styleId="definitionsub-sub">
    <w:name w:val="definition sub-sub"/>
    <w:basedOn w:val="definitionsub"/>
    <w:link w:val="definitionsub-subChar"/>
    <w:uiPriority w:val="5"/>
    <w:qFormat/>
    <w:rsid w:val="0024684F"/>
    <w:pPr>
      <w:numPr>
        <w:ilvl w:val="2"/>
      </w:numPr>
      <w:tabs>
        <w:tab w:val="clear" w:pos="567"/>
      </w:tabs>
    </w:pPr>
  </w:style>
  <w:style w:type="character" w:customStyle="1" w:styleId="definitionsub-subChar">
    <w:name w:val="definition sub-sub Char"/>
    <w:basedOn w:val="definitionsubChar"/>
    <w:link w:val="definitionsub-sub"/>
    <w:uiPriority w:val="5"/>
    <w:rsid w:val="0024684F"/>
    <w:rPr>
      <w:rFonts w:eastAsia="Times New Roman" w:cs="Times New Roman"/>
      <w:lang w:eastAsia="en-GB"/>
    </w:rPr>
  </w:style>
  <w:style w:type="paragraph" w:customStyle="1" w:styleId="DLFrontPageTitle">
    <w:name w:val="DLFrontPageTitle"/>
    <w:basedOn w:val="Normal"/>
    <w:uiPriority w:val="5"/>
    <w:qFormat/>
    <w:rsid w:val="0024684F"/>
    <w:pPr>
      <w:tabs>
        <w:tab w:val="left" w:pos="5940"/>
        <w:tab w:val="left" w:pos="6660"/>
      </w:tabs>
      <w:spacing w:after="220"/>
      <w:jc w:val="center"/>
    </w:pPr>
  </w:style>
  <w:style w:type="paragraph" w:customStyle="1" w:styleId="Notes">
    <w:name w:val="Notes"/>
    <w:basedOn w:val="Body1"/>
    <w:uiPriority w:val="5"/>
    <w:qFormat/>
    <w:rsid w:val="0024684F"/>
    <w:pPr>
      <w:shd w:val="clear" w:color="auto" w:fill="F2F2F2" w:themeFill="background1" w:themeFillShade="F2"/>
    </w:pPr>
    <w:rPr>
      <w:b/>
      <w:i/>
    </w:rPr>
  </w:style>
  <w:style w:type="paragraph" w:customStyle="1" w:styleId="Parties">
    <w:name w:val="Parties"/>
    <w:uiPriority w:val="7"/>
    <w:qFormat/>
    <w:rsid w:val="0024684F"/>
    <w:pPr>
      <w:numPr>
        <w:numId w:val="4"/>
      </w:numPr>
    </w:pPr>
    <w:rPr>
      <w:rFonts w:eastAsia="Times New Roman" w:cs="Times New Roman"/>
      <w:lang w:eastAsia="en-GB"/>
    </w:rPr>
  </w:style>
  <w:style w:type="paragraph" w:customStyle="1" w:styleId="PartiesFront">
    <w:name w:val="Parties Front"/>
    <w:uiPriority w:val="7"/>
    <w:qFormat/>
    <w:rsid w:val="0024684F"/>
    <w:pPr>
      <w:tabs>
        <w:tab w:val="center" w:pos="4536"/>
        <w:tab w:val="left" w:pos="7921"/>
      </w:tabs>
      <w:ind w:right="1701"/>
    </w:pPr>
    <w:rPr>
      <w:rFonts w:eastAsia="Times New Roman" w:cs="Times New Roman"/>
      <w:b/>
      <w:caps/>
      <w:lang w:eastAsia="en-GB"/>
    </w:rPr>
  </w:style>
  <w:style w:type="paragraph" w:customStyle="1" w:styleId="Recitals">
    <w:name w:val="Recitals"/>
    <w:basedOn w:val="Body1"/>
    <w:uiPriority w:val="7"/>
    <w:qFormat/>
    <w:rsid w:val="0024684F"/>
    <w:pPr>
      <w:numPr>
        <w:numId w:val="7"/>
      </w:numPr>
      <w:tabs>
        <w:tab w:val="left" w:pos="709"/>
      </w:tabs>
    </w:pPr>
    <w:rPr>
      <w:rFonts w:eastAsia="Times New Roman" w:cs="Times New Roman"/>
      <w:lang w:eastAsia="en-GB"/>
    </w:rPr>
  </w:style>
  <w:style w:type="paragraph" w:customStyle="1" w:styleId="Schedule2">
    <w:name w:val="Schedule 2"/>
    <w:basedOn w:val="BodyText"/>
    <w:next w:val="BodyText"/>
    <w:uiPriority w:val="2"/>
    <w:qFormat/>
    <w:rsid w:val="0024684F"/>
    <w:pPr>
      <w:keepNext/>
      <w:jc w:val="center"/>
    </w:pPr>
    <w:rPr>
      <w:b/>
      <w:caps/>
    </w:rPr>
  </w:style>
  <w:style w:type="paragraph" w:customStyle="1" w:styleId="Simple1">
    <w:name w:val="Simple 1"/>
    <w:link w:val="Simple1Char"/>
    <w:uiPriority w:val="3"/>
    <w:qFormat/>
    <w:rsid w:val="0024684F"/>
    <w:pPr>
      <w:numPr>
        <w:numId w:val="5"/>
      </w:numPr>
      <w:tabs>
        <w:tab w:val="left" w:pos="6660"/>
      </w:tabs>
    </w:pPr>
  </w:style>
  <w:style w:type="character" w:customStyle="1" w:styleId="Simple1Char">
    <w:name w:val="Simple 1 Char"/>
    <w:basedOn w:val="DefaultParagraphFont"/>
    <w:link w:val="Simple1"/>
    <w:uiPriority w:val="3"/>
    <w:rsid w:val="0024684F"/>
  </w:style>
  <w:style w:type="paragraph" w:customStyle="1" w:styleId="Simple2">
    <w:name w:val="Simple 2"/>
    <w:link w:val="Simple2Char"/>
    <w:uiPriority w:val="3"/>
    <w:qFormat/>
    <w:rsid w:val="0024684F"/>
    <w:pPr>
      <w:numPr>
        <w:ilvl w:val="1"/>
        <w:numId w:val="5"/>
      </w:numPr>
    </w:pPr>
  </w:style>
  <w:style w:type="character" w:customStyle="1" w:styleId="Simple2Char">
    <w:name w:val="Simple 2 Char"/>
    <w:basedOn w:val="Simple1Char"/>
    <w:link w:val="Simple2"/>
    <w:uiPriority w:val="3"/>
    <w:rsid w:val="0024684F"/>
  </w:style>
  <w:style w:type="paragraph" w:customStyle="1" w:styleId="Simple3">
    <w:name w:val="Simple 3"/>
    <w:link w:val="Simple3Char"/>
    <w:uiPriority w:val="3"/>
    <w:qFormat/>
    <w:rsid w:val="0024684F"/>
    <w:pPr>
      <w:numPr>
        <w:ilvl w:val="2"/>
        <w:numId w:val="5"/>
      </w:numPr>
    </w:pPr>
  </w:style>
  <w:style w:type="character" w:customStyle="1" w:styleId="Simple3Char">
    <w:name w:val="Simple 3 Char"/>
    <w:basedOn w:val="Simple1Char"/>
    <w:link w:val="Simple3"/>
    <w:uiPriority w:val="3"/>
    <w:rsid w:val="0024684F"/>
  </w:style>
  <w:style w:type="paragraph" w:customStyle="1" w:styleId="Simple4">
    <w:name w:val="Simple 4"/>
    <w:link w:val="Simple4Char"/>
    <w:uiPriority w:val="3"/>
    <w:qFormat/>
    <w:rsid w:val="0024684F"/>
    <w:pPr>
      <w:numPr>
        <w:ilvl w:val="3"/>
        <w:numId w:val="5"/>
      </w:numPr>
    </w:pPr>
  </w:style>
  <w:style w:type="character" w:customStyle="1" w:styleId="Simple4Char">
    <w:name w:val="Simple 4 Char"/>
    <w:basedOn w:val="Simple1Char"/>
    <w:link w:val="Simple4"/>
    <w:uiPriority w:val="3"/>
    <w:rsid w:val="0024684F"/>
  </w:style>
  <w:style w:type="paragraph" w:customStyle="1" w:styleId="Simple5">
    <w:name w:val="Simple 5"/>
    <w:link w:val="Simple5Char"/>
    <w:uiPriority w:val="3"/>
    <w:qFormat/>
    <w:rsid w:val="0024684F"/>
    <w:pPr>
      <w:numPr>
        <w:ilvl w:val="4"/>
        <w:numId w:val="5"/>
      </w:numPr>
    </w:pPr>
  </w:style>
  <w:style w:type="character" w:customStyle="1" w:styleId="Simple5Char">
    <w:name w:val="Simple 5 Char"/>
    <w:basedOn w:val="Simple1Char"/>
    <w:link w:val="Simple5"/>
    <w:uiPriority w:val="3"/>
    <w:rsid w:val="0024684F"/>
  </w:style>
  <w:style w:type="paragraph" w:customStyle="1" w:styleId="Simple6">
    <w:name w:val="Simple 6"/>
    <w:link w:val="Simple6Char"/>
    <w:uiPriority w:val="3"/>
    <w:qFormat/>
    <w:rsid w:val="0024684F"/>
    <w:pPr>
      <w:numPr>
        <w:ilvl w:val="5"/>
        <w:numId w:val="5"/>
      </w:numPr>
    </w:pPr>
  </w:style>
  <w:style w:type="character" w:customStyle="1" w:styleId="Simple6Char">
    <w:name w:val="Simple 6 Char"/>
    <w:basedOn w:val="Simple5Char"/>
    <w:link w:val="Simple6"/>
    <w:uiPriority w:val="3"/>
    <w:rsid w:val="0024684F"/>
  </w:style>
  <w:style w:type="paragraph" w:customStyle="1" w:styleId="Simple7">
    <w:name w:val="Simple 7"/>
    <w:link w:val="Simple7Char"/>
    <w:uiPriority w:val="10"/>
    <w:qFormat/>
    <w:rsid w:val="0024684F"/>
    <w:pPr>
      <w:numPr>
        <w:ilvl w:val="6"/>
        <w:numId w:val="5"/>
      </w:numPr>
    </w:pPr>
  </w:style>
  <w:style w:type="character" w:customStyle="1" w:styleId="Simple7Char">
    <w:name w:val="Simple 7 Char"/>
    <w:basedOn w:val="Simple5Char"/>
    <w:link w:val="Simple7"/>
    <w:uiPriority w:val="10"/>
    <w:rsid w:val="0024684F"/>
  </w:style>
  <w:style w:type="paragraph" w:customStyle="1" w:styleId="Witness">
    <w:name w:val="Witness"/>
    <w:basedOn w:val="BodyText"/>
    <w:uiPriority w:val="7"/>
    <w:qFormat/>
    <w:rsid w:val="0024684F"/>
    <w:pPr>
      <w:keepNext/>
      <w:tabs>
        <w:tab w:val="left" w:pos="4253"/>
        <w:tab w:val="right" w:leader="dot" w:pos="8789"/>
      </w:tabs>
      <w:spacing w:before="120"/>
    </w:pPr>
    <w:rPr>
      <w:rFonts w:eastAsia="Times New Roman" w:cs="Times New Roman"/>
      <w:lang w:eastAsia="en-GB"/>
    </w:rPr>
  </w:style>
  <w:style w:type="paragraph" w:customStyle="1" w:styleId="WitnessLit">
    <w:name w:val="WitnessLit"/>
    <w:basedOn w:val="Witness"/>
    <w:uiPriority w:val="7"/>
    <w:qFormat/>
    <w:rsid w:val="0024684F"/>
    <w:pPr>
      <w:tabs>
        <w:tab w:val="left" w:pos="1134"/>
        <w:tab w:val="left" w:leader="dot" w:pos="5387"/>
      </w:tabs>
    </w:pPr>
  </w:style>
  <w:style w:type="paragraph" w:customStyle="1" w:styleId="SchedulePart">
    <w:name w:val="Schedule Part"/>
    <w:basedOn w:val="BodyText"/>
    <w:next w:val="SchedulePart-Sub"/>
    <w:link w:val="SchedulePartChar"/>
    <w:uiPriority w:val="5"/>
    <w:qFormat/>
    <w:rsid w:val="0024684F"/>
    <w:pPr>
      <w:keepNext/>
      <w:numPr>
        <w:ilvl w:val="1"/>
        <w:numId w:val="6"/>
      </w:numPr>
      <w:jc w:val="center"/>
    </w:pPr>
    <w:rPr>
      <w:b/>
      <w:caps/>
    </w:rPr>
  </w:style>
  <w:style w:type="character" w:customStyle="1" w:styleId="SchedulePartChar">
    <w:name w:val="Schedule Part Char"/>
    <w:basedOn w:val="BodyTextChar"/>
    <w:link w:val="SchedulePart"/>
    <w:uiPriority w:val="5"/>
    <w:rsid w:val="0024684F"/>
    <w:rPr>
      <w:b/>
      <w:caps/>
    </w:rPr>
  </w:style>
  <w:style w:type="paragraph" w:customStyle="1" w:styleId="SchedulePart-Sub">
    <w:name w:val="Schedule Part-Sub"/>
    <w:basedOn w:val="BodyText"/>
    <w:next w:val="BodyText"/>
    <w:link w:val="SchedulePart-SubChar"/>
    <w:uiPriority w:val="5"/>
    <w:qFormat/>
    <w:rsid w:val="0024684F"/>
    <w:pPr>
      <w:keepNext/>
      <w:jc w:val="center"/>
    </w:pPr>
    <w:rPr>
      <w:b/>
      <w:caps/>
    </w:rPr>
  </w:style>
  <w:style w:type="character" w:customStyle="1" w:styleId="SchedulePart-SubChar">
    <w:name w:val="Schedule Part-Sub Char"/>
    <w:basedOn w:val="BodyTextChar"/>
    <w:link w:val="SchedulePart-Sub"/>
    <w:uiPriority w:val="5"/>
    <w:rsid w:val="0024684F"/>
    <w:rPr>
      <w:b/>
      <w:caps/>
    </w:rPr>
  </w:style>
  <w:style w:type="paragraph" w:customStyle="1" w:styleId="Recital-sub">
    <w:name w:val="Recital-sub"/>
    <w:basedOn w:val="BodyText"/>
    <w:link w:val="Recital-subChar"/>
    <w:uiPriority w:val="5"/>
    <w:qFormat/>
    <w:rsid w:val="0024684F"/>
    <w:pPr>
      <w:numPr>
        <w:ilvl w:val="1"/>
        <w:numId w:val="7"/>
      </w:numPr>
    </w:pPr>
  </w:style>
  <w:style w:type="character" w:customStyle="1" w:styleId="Recital-subChar">
    <w:name w:val="Recital-sub Char"/>
    <w:basedOn w:val="BodyTextChar"/>
    <w:link w:val="Recital-sub"/>
    <w:uiPriority w:val="5"/>
    <w:rsid w:val="0024684F"/>
  </w:style>
  <w:style w:type="paragraph" w:customStyle="1" w:styleId="Annex1">
    <w:name w:val="Annex 1"/>
    <w:basedOn w:val="Annex2"/>
    <w:next w:val="Annex2"/>
    <w:link w:val="Annex1Char"/>
    <w:uiPriority w:val="5"/>
    <w:qFormat/>
    <w:rsid w:val="0024684F"/>
    <w:pPr>
      <w:pageBreakBefore/>
      <w:numPr>
        <w:numId w:val="8"/>
      </w:numPr>
    </w:pPr>
  </w:style>
  <w:style w:type="character" w:customStyle="1" w:styleId="Annex1Char">
    <w:name w:val="Annex 1 Char"/>
    <w:basedOn w:val="BodyTextChar"/>
    <w:link w:val="Annex1"/>
    <w:uiPriority w:val="5"/>
    <w:rsid w:val="0024684F"/>
    <w:rPr>
      <w:b/>
      <w:caps/>
    </w:rPr>
  </w:style>
  <w:style w:type="paragraph" w:customStyle="1" w:styleId="Annex2">
    <w:name w:val="Annex 2"/>
    <w:basedOn w:val="BodyText"/>
    <w:next w:val="BodyText"/>
    <w:link w:val="Annex2Char"/>
    <w:uiPriority w:val="5"/>
    <w:qFormat/>
    <w:rsid w:val="0024684F"/>
    <w:pPr>
      <w:keepNext/>
      <w:jc w:val="center"/>
    </w:pPr>
    <w:rPr>
      <w:b/>
      <w:caps/>
    </w:rPr>
  </w:style>
  <w:style w:type="character" w:customStyle="1" w:styleId="Annex2Char">
    <w:name w:val="Annex 2 Char"/>
    <w:basedOn w:val="BodyTextChar"/>
    <w:link w:val="Annex2"/>
    <w:uiPriority w:val="5"/>
    <w:rsid w:val="0024684F"/>
    <w:rPr>
      <w:b/>
      <w:caps/>
    </w:rPr>
  </w:style>
  <w:style w:type="paragraph" w:customStyle="1" w:styleId="Non-TableDefinedTerm">
    <w:name w:val="Non-Table Defined Term"/>
    <w:basedOn w:val="BodyText"/>
    <w:next w:val="Non-TableDefinitionMeaning"/>
    <w:link w:val="Non-TableDefinedTermChar"/>
    <w:uiPriority w:val="5"/>
    <w:qFormat/>
    <w:rsid w:val="0024684F"/>
    <w:pPr>
      <w:numPr>
        <w:numId w:val="9"/>
      </w:numPr>
      <w:spacing w:after="0"/>
      <w:ind w:right="5670"/>
    </w:pPr>
    <w:rPr>
      <w:b/>
    </w:rPr>
  </w:style>
  <w:style w:type="character" w:customStyle="1" w:styleId="Non-TableDefinedTermChar">
    <w:name w:val="Non-Table Defined Term Char"/>
    <w:basedOn w:val="BodyTextChar"/>
    <w:link w:val="Non-TableDefinedTerm"/>
    <w:uiPriority w:val="5"/>
    <w:rsid w:val="0024684F"/>
    <w:rPr>
      <w:b/>
    </w:rPr>
  </w:style>
  <w:style w:type="paragraph" w:customStyle="1" w:styleId="Non-TableDefinitionMeaning">
    <w:name w:val="Non-Table Definition Meaning"/>
    <w:basedOn w:val="BodyText"/>
    <w:next w:val="Non-TableDefinedTerm"/>
    <w:link w:val="Non-TableDefinitionMeaningChar"/>
    <w:uiPriority w:val="5"/>
    <w:qFormat/>
    <w:rsid w:val="0024684F"/>
    <w:pPr>
      <w:numPr>
        <w:ilvl w:val="1"/>
        <w:numId w:val="9"/>
      </w:numPr>
    </w:pPr>
  </w:style>
  <w:style w:type="character" w:customStyle="1" w:styleId="Non-TableDefinitionMeaningChar">
    <w:name w:val="Non-Table Definition Meaning Char"/>
    <w:basedOn w:val="BodyTextChar"/>
    <w:link w:val="Non-TableDefinitionMeaning"/>
    <w:uiPriority w:val="5"/>
    <w:rsid w:val="0024684F"/>
  </w:style>
  <w:style w:type="paragraph" w:customStyle="1" w:styleId="Non-TableDefinitionSub">
    <w:name w:val="Non-Table Definition Sub"/>
    <w:basedOn w:val="BodyText"/>
    <w:link w:val="Non-TableDefinitionSubChar"/>
    <w:uiPriority w:val="5"/>
    <w:qFormat/>
    <w:rsid w:val="0024684F"/>
    <w:pPr>
      <w:numPr>
        <w:ilvl w:val="2"/>
        <w:numId w:val="9"/>
      </w:numPr>
    </w:pPr>
  </w:style>
  <w:style w:type="character" w:customStyle="1" w:styleId="Non-TableDefinitionSubChar">
    <w:name w:val="Non-Table Definition Sub Char"/>
    <w:basedOn w:val="BodyTextChar"/>
    <w:link w:val="Non-TableDefinitionSub"/>
    <w:uiPriority w:val="5"/>
    <w:rsid w:val="0024684F"/>
  </w:style>
  <w:style w:type="paragraph" w:customStyle="1" w:styleId="Non-TableDefinitionSub-Sub">
    <w:name w:val="Non-Table Definition Sub-Sub"/>
    <w:basedOn w:val="BodyText"/>
    <w:link w:val="Non-TableDefinitionSub-SubChar"/>
    <w:uiPriority w:val="5"/>
    <w:qFormat/>
    <w:rsid w:val="0024684F"/>
    <w:pPr>
      <w:numPr>
        <w:ilvl w:val="3"/>
        <w:numId w:val="9"/>
      </w:numPr>
    </w:pPr>
  </w:style>
  <w:style w:type="character" w:customStyle="1" w:styleId="Non-TableDefinitionSub-SubChar">
    <w:name w:val="Non-Table Definition Sub-Sub Char"/>
    <w:basedOn w:val="BodyTextChar"/>
    <w:link w:val="Non-TableDefinitionSub-Sub"/>
    <w:uiPriority w:val="5"/>
    <w:rsid w:val="0024684F"/>
  </w:style>
  <w:style w:type="paragraph" w:customStyle="1" w:styleId="DLFrontPageDocType">
    <w:name w:val="DLFrontPageDocType"/>
    <w:uiPriority w:val="5"/>
    <w:qFormat/>
    <w:rsid w:val="0024684F"/>
    <w:pPr>
      <w:jc w:val="center"/>
    </w:pPr>
    <w:rPr>
      <w:b/>
      <w:caps/>
    </w:rPr>
  </w:style>
  <w:style w:type="paragraph" w:customStyle="1" w:styleId="SingleSchedule">
    <w:name w:val="Single Schedule"/>
    <w:basedOn w:val="BodyText"/>
    <w:next w:val="Schedule2"/>
    <w:link w:val="SingleScheduleChar"/>
    <w:uiPriority w:val="5"/>
    <w:qFormat/>
    <w:rsid w:val="0024684F"/>
    <w:pPr>
      <w:keepNext/>
      <w:pageBreakBefore/>
      <w:numPr>
        <w:numId w:val="10"/>
      </w:numPr>
      <w:jc w:val="center"/>
    </w:pPr>
    <w:rPr>
      <w:b/>
      <w:caps/>
    </w:rPr>
  </w:style>
  <w:style w:type="character" w:customStyle="1" w:styleId="SingleScheduleChar">
    <w:name w:val="Single Schedule Char"/>
    <w:basedOn w:val="BodyTextChar"/>
    <w:link w:val="SingleSchedule"/>
    <w:uiPriority w:val="5"/>
    <w:rsid w:val="0024684F"/>
    <w:rPr>
      <w:b/>
      <w:caps/>
    </w:rPr>
  </w:style>
  <w:style w:type="paragraph" w:customStyle="1" w:styleId="SingleAnnex">
    <w:name w:val="Single Annex"/>
    <w:basedOn w:val="BodyText"/>
    <w:next w:val="Annex2"/>
    <w:link w:val="SingleAnnexChar"/>
    <w:uiPriority w:val="5"/>
    <w:qFormat/>
    <w:rsid w:val="0024684F"/>
    <w:pPr>
      <w:keepNext/>
      <w:pageBreakBefore/>
      <w:numPr>
        <w:numId w:val="11"/>
      </w:numPr>
      <w:jc w:val="center"/>
    </w:pPr>
    <w:rPr>
      <w:b/>
      <w:caps/>
    </w:rPr>
  </w:style>
  <w:style w:type="character" w:customStyle="1" w:styleId="SingleAnnexChar">
    <w:name w:val="Single Annex Char"/>
    <w:basedOn w:val="BodyTextChar"/>
    <w:link w:val="SingleAnnex"/>
    <w:uiPriority w:val="5"/>
    <w:rsid w:val="0024684F"/>
    <w:rPr>
      <w:b/>
      <w:caps/>
    </w:rPr>
  </w:style>
  <w:style w:type="character" w:customStyle="1" w:styleId="Heading1Char">
    <w:name w:val="Heading 1 Char"/>
    <w:basedOn w:val="DefaultParagraphFont"/>
    <w:link w:val="Heading1"/>
    <w:uiPriority w:val="1"/>
    <w:rsid w:val="0024684F"/>
    <w:rPr>
      <w:rFonts w:cs="Arial"/>
      <w:b/>
      <w:bCs/>
      <w:caps/>
      <w:kern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24684F"/>
    <w:rPr>
      <w:rFonts w:cs="Arial"/>
      <w:bCs/>
      <w:iCs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24684F"/>
    <w:rPr>
      <w:rFonts w:cs="Arial"/>
      <w:bCs/>
      <w:szCs w:val="26"/>
    </w:rPr>
  </w:style>
  <w:style w:type="character" w:customStyle="1" w:styleId="Heading4Char">
    <w:name w:val="Heading 4 Char"/>
    <w:basedOn w:val="DefaultParagraphFont"/>
    <w:link w:val="Heading4"/>
    <w:uiPriority w:val="1"/>
    <w:rsid w:val="0024684F"/>
    <w:rPr>
      <w:bCs/>
      <w:szCs w:val="28"/>
    </w:rPr>
  </w:style>
  <w:style w:type="character" w:customStyle="1" w:styleId="Heading5Char">
    <w:name w:val="Heading 5 Char"/>
    <w:basedOn w:val="DefaultParagraphFont"/>
    <w:link w:val="Heading5"/>
    <w:uiPriority w:val="1"/>
    <w:rsid w:val="0024684F"/>
    <w:rPr>
      <w:bCs/>
      <w:iCs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24684F"/>
    <w:rPr>
      <w:bCs/>
    </w:rPr>
  </w:style>
  <w:style w:type="character" w:customStyle="1" w:styleId="Heading7Char">
    <w:name w:val="Heading 7 Char"/>
    <w:basedOn w:val="DefaultParagraphFont"/>
    <w:link w:val="Heading7"/>
    <w:uiPriority w:val="10"/>
    <w:rsid w:val="0024684F"/>
  </w:style>
  <w:style w:type="paragraph" w:styleId="Title">
    <w:name w:val="Title"/>
    <w:basedOn w:val="BodyText"/>
    <w:next w:val="BodyText"/>
    <w:link w:val="TitleChar"/>
    <w:uiPriority w:val="12"/>
    <w:unhideWhenUsed/>
    <w:qFormat/>
    <w:rsid w:val="0024684F"/>
    <w:pPr>
      <w:keepNext/>
      <w:spacing w:after="300"/>
      <w:contextualSpacing/>
      <w:jc w:val="left"/>
    </w:pPr>
    <w:rPr>
      <w:rFonts w:eastAsiaTheme="majorEastAsia" w:cstheme="majorBidi"/>
      <w:b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12"/>
    <w:rsid w:val="0024684F"/>
    <w:rPr>
      <w:rFonts w:eastAsiaTheme="majorEastAsia" w:cstheme="majorBidi"/>
      <w:b/>
      <w:kern w:val="28"/>
      <w:sz w:val="32"/>
      <w:szCs w:val="52"/>
    </w:rPr>
  </w:style>
  <w:style w:type="paragraph" w:styleId="Subtitle">
    <w:name w:val="Subtitle"/>
    <w:basedOn w:val="BodyText"/>
    <w:next w:val="BodyText"/>
    <w:link w:val="SubtitleChar"/>
    <w:uiPriority w:val="12"/>
    <w:unhideWhenUsed/>
    <w:qFormat/>
    <w:rsid w:val="0024684F"/>
    <w:pPr>
      <w:numPr>
        <w:ilvl w:val="1"/>
      </w:numPr>
    </w:pPr>
    <w:rPr>
      <w:rFonts w:eastAsiaTheme="majorEastAsia" w:cstheme="majorBidi"/>
      <w:i/>
      <w:iCs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2"/>
    <w:rsid w:val="0024684F"/>
    <w:rPr>
      <w:rFonts w:eastAsiaTheme="majorEastAsia" w:cstheme="majorBidi"/>
      <w:i/>
      <w:iCs/>
      <w:sz w:val="28"/>
      <w:szCs w:val="24"/>
    </w:rPr>
  </w:style>
  <w:style w:type="paragraph" w:styleId="BodyTextIndent2">
    <w:name w:val="Body Text Indent 2"/>
    <w:basedOn w:val="Body1"/>
    <w:link w:val="BodyTextIndent2Char"/>
    <w:uiPriority w:val="99"/>
    <w:semiHidden/>
    <w:unhideWhenUsed/>
    <w:qFormat/>
    <w:rsid w:val="0024684F"/>
    <w:rPr>
      <w:b/>
      <w:i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4684F"/>
    <w:rPr>
      <w:b/>
      <w:i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4684F"/>
    <w:pPr>
      <w:keepLines/>
      <w:widowControl/>
      <w:numPr>
        <w:numId w:val="0"/>
      </w:numPr>
      <w:spacing w:before="480" w:after="0"/>
      <w:outlineLvl w:val="9"/>
    </w:pPr>
    <w:rPr>
      <w:rFonts w:eastAsiaTheme="majorEastAsia" w:cstheme="majorBidi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0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35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91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 Hyde</dc:creator>
  <cp:keywords/>
  <dc:description/>
  <cp:lastModifiedBy>Donna Wyatt</cp:lastModifiedBy>
  <cp:revision>5</cp:revision>
  <dcterms:created xsi:type="dcterms:W3CDTF">2024-01-26T07:43:00Z</dcterms:created>
  <dcterms:modified xsi:type="dcterms:W3CDTF">2024-04-12T10:14:00Z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kitDocRef">
    <vt:lpwstr>LEGAL02#107957123v1[SMS03]</vt:lpwstr>
  </property>
  <property fmtid="{D5CDD505-2E9C-101B-9397-08002B2CF9AE}" pid="3" name="tikitDocNumber">
    <vt:lpwstr>107957123</vt:lpwstr>
  </property>
  <property fmtid="{D5CDD505-2E9C-101B-9397-08002B2CF9AE}" pid="4" name="tikitVersionNumber">
    <vt:lpwstr>1</vt:lpwstr>
  </property>
  <property fmtid="{D5CDD505-2E9C-101B-9397-08002B2CF9AE}" pid="5" name="tikitDocDescription">
    <vt:lpwstr>32 RM6264 DPS GPA WBS Order Schedule 28 Environmental Policy Statement (Award v0.1)</vt:lpwstr>
  </property>
  <property fmtid="{D5CDD505-2E9C-101B-9397-08002B2CF9AE}" pid="6" name="tikitAuthor">
    <vt:lpwstr>Saskia Smellie</vt:lpwstr>
  </property>
  <property fmtid="{D5CDD505-2E9C-101B-9397-08002B2CF9AE}" pid="7" name="tikitAuthorID">
    <vt:lpwstr>SMS03</vt:lpwstr>
  </property>
  <property fmtid="{D5CDD505-2E9C-101B-9397-08002B2CF9AE}" pid="8" name="tikitTypistID">
    <vt:lpwstr>RLW2</vt:lpwstr>
  </property>
  <property fmtid="{D5CDD505-2E9C-101B-9397-08002B2CF9AE}" pid="9" name="tikitClientID">
    <vt:lpwstr>667195</vt:lpwstr>
  </property>
  <property fmtid="{D5CDD505-2E9C-101B-9397-08002B2CF9AE}" pid="10" name="tikitMatterID">
    <vt:lpwstr>2757820</vt:lpwstr>
  </property>
  <property fmtid="{D5CDD505-2E9C-101B-9397-08002B2CF9AE}" pid="11" name="tikitClientDescription">
    <vt:lpwstr>Government Property Agency</vt:lpwstr>
  </property>
  <property fmtid="{D5CDD505-2E9C-101B-9397-08002B2CF9AE}" pid="12" name="tikitMatterDescription">
    <vt:lpwstr>Whitehall Systems Operation and Maintenance</vt:lpwstr>
  </property>
</Properties>
</file>